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Fac-simile proposta di candidatura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OGGETTO: Presentazione di proposta di candidatura per la nomina alla carica di Presidente della Fondazione Monza e  Brianza per il Bambino e la Sua Mamma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Al Direttore Generale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dell’ASST di Monza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Il/la sottoscritto/a ....................................................................nato a ………………..il …………….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residente a ……………………………. in via/piazza ……………………………………..  n. …..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recapito telefonico ……………………………. E mail ……………………………………………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propone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la propria candidatura per la nomina, da parte del Direttore Generale della ASST di Monza, alla carica di Presidente della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Fondazione Monza e  Brianza per il Bambino e la Sua Mamma.</w:t>
      </w:r>
    </w:p>
    <w:p>
      <w:pPr>
        <w:pStyle w:val="Normal"/>
        <w:widowControl w:val="false"/>
        <w:spacing w:lineRule="atLeast" w:line="225"/>
        <w:ind w:right="0" w:hanging="0"/>
        <w:jc w:val="both"/>
        <w:rPr>
          <w:rFonts w:ascii="Times New Roman" w:hAnsi="Times New Roman" w:eastAsia="Arial" w:cs="Times New Roman"/>
          <w:color w:val="24312B"/>
          <w:w w:val="105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tal fine, consapevole delle sanzioni penali </w:t>
      </w:r>
      <w:r>
        <w:rPr>
          <w:rFonts w:eastAsia="Arial" w:cs="Times New Roman" w:ascii="Times New Roman" w:hAnsi="Times New Roman"/>
          <w:color w:val="24312B"/>
          <w:w w:val="105"/>
          <w:sz w:val="24"/>
          <w:szCs w:val="24"/>
        </w:rPr>
        <w:t xml:space="preserve"> in caso di dichiarazioni non veritiere previste  dall'art. 76 e delle conseguenze previste dall’art. 75 del D.P.R. 28 dicembre 2000 n. 445, in ordine alla responsabilità penale in caso di falsità in atti e dichiarazioni mendaci, ai sensi degli artt. 46 e 47 del D.P.R. 28 dicembre 2000 n. 445, sotto la propria responsabilità</w:t>
      </w:r>
    </w:p>
    <w:p>
      <w:pPr>
        <w:pStyle w:val="Normal"/>
        <w:widowControl w:val="false"/>
        <w:spacing w:lineRule="atLeast" w:line="225"/>
        <w:ind w:right="0" w:hanging="0"/>
        <w:jc w:val="center"/>
        <w:rPr>
          <w:rFonts w:ascii="Times New Roman" w:hAnsi="Times New Roman" w:eastAsia="Arial" w:cs="Times New Roman"/>
          <w:color w:val="24312B"/>
          <w:w w:val="105"/>
          <w:sz w:val="24"/>
          <w:szCs w:val="24"/>
        </w:rPr>
      </w:pPr>
      <w:r>
        <w:rPr>
          <w:rFonts w:eastAsia="Arial" w:cs="Times New Roman" w:ascii="Times New Roman" w:hAnsi="Times New Roman"/>
          <w:b/>
          <w:color w:val="24312B"/>
          <w:w w:val="105"/>
          <w:sz w:val="24"/>
          <w:szCs w:val="24"/>
        </w:rPr>
        <w:t>dichiara</w:t>
      </w:r>
      <w:r>
        <w:rPr>
          <w:rFonts w:eastAsia="Arial" w:cs="Times New Roman" w:ascii="Times New Roman" w:hAnsi="Times New Roman"/>
          <w:color w:val="24312B"/>
          <w:w w:val="105"/>
          <w:sz w:val="24"/>
          <w:szCs w:val="24"/>
        </w:rPr>
        <w:t>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possedere la cittadinanza italiana;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possedere il diploma di laurea ……………………………………………………………….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aver maturato la seguente esperienza specifica nel settore sanitario o nel management sanitario: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aver svolto i seguenti percorsi formativi o abilitanti adeguati all’incarico da ricoprire: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possedere capacità relazionali maturate nei seguenti ambiti: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(a titolo esemplificativo, in esperienze di partenariato pubblico-privato)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>dichiara, inoltre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it-IT"/>
        </w:rPr>
        <w:t>□</w:t>
      </w:r>
      <w:r>
        <w:rPr>
          <w:rFonts w:eastAsia="Times New Roman" w:cs="Times New Roman" w:ascii="Times New Roman" w:hAnsi="Times New Roman"/>
          <w:sz w:val="36"/>
          <w:szCs w:val="36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non aver riportato condanne per uno dei reati previsti dal Capo I del Titolo II del libro  secondo del Codice Penale, di cui all’art. 3 del D. L.gs. n. 39/2013;</w:t>
      </w:r>
    </w:p>
    <w:p>
      <w:pPr>
        <w:pStyle w:val="ListParagraph"/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spacing w:lineRule="auto" w:line="240" w:before="0" w:after="0"/>
        <w:ind w:left="426" w:hanging="426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oppure</w:t>
      </w:r>
    </w:p>
    <w:p>
      <w:pPr>
        <w:pStyle w:val="ListParagraph"/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it-IT"/>
        </w:rPr>
        <w:t>□</w:t>
      </w:r>
      <w:r>
        <w:rPr>
          <w:rFonts w:eastAsia="Times New Roman" w:cs="Times New Roman" w:ascii="Times New Roman" w:hAnsi="Times New Roman"/>
          <w:sz w:val="36"/>
          <w:szCs w:val="36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aver riportato condanne, anche con sentenza non passata in giudicato, per  uno dei reati previsti dal Capo I del Titolo II del libro secondo del Codice Penale, di cui all’art. 3 del D. L.gs. n. 39/2013 (qualora riportate vanno indicate anche le condanne penali ricevute a seguito di patteggiamento per reati contro la Pubblica Amministrazione):</w:t>
      </w:r>
    </w:p>
    <w:p>
      <w:pPr>
        <w:pStyle w:val="ListParagraph"/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tbl>
      <w:tblPr>
        <w:tblStyle w:val="Grigliatabella"/>
        <w:tblW w:w="9428" w:type="dxa"/>
        <w:jc w:val="left"/>
        <w:tblInd w:w="426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09"/>
        <w:gridCol w:w="1984"/>
        <w:gridCol w:w="2552"/>
        <w:gridCol w:w="3082"/>
      </w:tblGrid>
      <w:tr>
        <w:trPr/>
        <w:tc>
          <w:tcPr>
            <w:tcW w:w="1809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  <w:t>Condanne riportate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  <w:t>Data provvedimento</w:t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  <w:t>Durata interdizione dai pubblici uffici</w:t>
            </w:r>
          </w:p>
        </w:tc>
        <w:tc>
          <w:tcPr>
            <w:tcW w:w="308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  <w:t>Eventuale cessazione rapporto di lavoro dipendente o autonomo in conseguenza della condanna</w:t>
            </w:r>
          </w:p>
        </w:tc>
      </w:tr>
      <w:tr>
        <w:trPr/>
        <w:tc>
          <w:tcPr>
            <w:tcW w:w="1809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308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</w:tr>
      <w:tr>
        <w:trPr/>
        <w:tc>
          <w:tcPr>
            <w:tcW w:w="1809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  <w:tc>
          <w:tcPr>
            <w:tcW w:w="3082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it-IT"/>
              </w:rPr>
            </w:r>
          </w:p>
        </w:tc>
      </w:tr>
    </w:tbl>
    <w:p>
      <w:pPr>
        <w:pStyle w:val="ListParagraph"/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non rientrare, al momento della presentazione della candidatura, in una situazione di inconferibilità o incompatibilità previste dal D. L.gs. 8 aprile 2013, n. 39, oppure di rientrare, al momento della presentazione della candidatura, in una delle situazioni di inconferibilità o incompatibilità previste dal D. L.gs. 8 aprile 2013, n. 39 in quanto ………………………….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essere disponibile all’accettazione dell’incarico.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Allega, altresì,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curriculum vitae in formato europeo datato e sottoscritto;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copia fotostatica non autenticata del documento d’identità in corso di validità.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Data 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ab/>
        <w:tab/>
        <w:tab/>
        <w:tab/>
        <w:tab/>
        <w:tab/>
        <w:tab/>
        <w:tab/>
        <w:tab/>
        <w:tab/>
        <w:t>Firma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ab/>
        <w:tab/>
        <w:tab/>
        <w:tab/>
        <w:tab/>
        <w:tab/>
        <w:tab/>
        <w:tab/>
        <w:t>…………………………………………</w:t>
      </w:r>
    </w:p>
    <w:p>
      <w:pPr>
        <w:pStyle w:val="ListParagraph"/>
        <w:spacing w:lineRule="auto" w:line="240" w:before="0" w:after="0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ListParagraph"/>
        <w:spacing w:lineRule="auto" w:line="240" w:before="0" w:after="0"/>
        <w:ind w:left="426" w:hanging="426"/>
        <w:contextualSpacing/>
        <w:jc w:val="both"/>
        <w:rPr/>
      </w:pPr>
      <w:r>
        <w:rPr/>
      </w:r>
    </w:p>
    <w:sectPr>
      <w:type w:val="nextPage"/>
      <w:pgSz w:w="11906" w:h="16838"/>
      <w:pgMar w:left="1134" w:right="1134" w:header="0" w:top="709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e0c3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ascii="Times New Roman" w:hAnsi="Times New Roman" w:eastAsia="Times New Roman" w:cs="Times New Roman"/>
      <w:sz w:val="24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b0cd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b0cd5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LibreOffice/5.0.5.2$Windows_x86 LibreOffice_project/55b006a02d247b5f7215fc6ea0fde844b30035b3</Application>
  <Paragraphs>6</Paragraphs>
  <Company>Ospedale San Gerardo di Monza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2019-03-21T13:54:00Z</dcterms:created>
  <dc:creator>Maria Grazia Meroni</dc:creator>
  <dc:language>it-IT</dc:language>
  <cp:lastModifiedBy>Maria Grazia Meroni</cp:lastModifiedBy>
  <cp:lastPrinted>2019-03-21T13:32:00Z</cp:lastPrinted>
  <dcterms:modified xsi:type="dcterms:W3CDTF">2019-03-21T13:54:00Z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Ospedale San Gerardo di Monza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